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黄石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 w:bidi="ar"/>
        </w:rPr>
        <w:t>工业互联网服务资源池</w:t>
      </w: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服务商申报书</w:t>
      </w:r>
    </w:p>
    <w:bookmarkEnd w:id="0"/>
    <w:p>
      <w:pPr>
        <w:pStyle w:val="5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5"/>
        <w:adjustRightInd w:val="0"/>
        <w:snapToGrid w:val="0"/>
        <w:spacing w:line="660" w:lineRule="exact"/>
        <w:ind w:firstLine="320" w:firstLineChars="100"/>
        <w:jc w:val="left"/>
        <w:rPr>
          <w:rFonts w:hint="eastAsia" w:ascii="Times New Roman" w:hAnsi="宋体" w:eastAsia="黑体" w:cs="黑体"/>
          <w:sz w:val="32"/>
          <w:szCs w:val="32"/>
          <w:lang w:bidi="ar"/>
        </w:rPr>
      </w:pPr>
      <w:r>
        <w:rPr>
          <w:rFonts w:hint="default" w:ascii="Times New Roman" w:hAnsi="Times New Roman" w:eastAsia="黑体"/>
          <w:sz w:val="32"/>
        </w:rPr>
        <w:t xml:space="preserve">申 </w:t>
      </w:r>
      <w:r>
        <w:rPr>
          <w:rFonts w:hint="eastAsia" w:ascii="Times New Roman" w:hAnsi="Times New Roman" w:eastAsia="黑体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32"/>
        </w:rPr>
        <w:t xml:space="preserve"> </w:t>
      </w:r>
      <w:r>
        <w:rPr>
          <w:rFonts w:hint="eastAsia" w:ascii="Times New Roman" w:hAnsi="Times New Roman" w:eastAsia="黑体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32"/>
        </w:rPr>
        <w:t xml:space="preserve">报  </w:t>
      </w:r>
      <w:r>
        <w:rPr>
          <w:rFonts w:hint="eastAsia" w:ascii="Times New Roman" w:hAnsi="Times New Roman" w:eastAsia="黑体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32"/>
        </w:rPr>
        <w:t xml:space="preserve">类  </w:t>
      </w:r>
      <w:r>
        <w:rPr>
          <w:rFonts w:hint="eastAsia" w:ascii="Times New Roman" w:hAnsi="Times New Roman" w:eastAsia="黑体"/>
          <w:sz w:val="32"/>
          <w:lang w:val="en-US" w:eastAsia="zh-CN"/>
        </w:rPr>
        <w:t xml:space="preserve">  </w:t>
      </w:r>
      <w:r>
        <w:rPr>
          <w:rFonts w:hint="default" w:ascii="Times New Roman" w:hAnsi="Times New Roman" w:eastAsia="黑体"/>
          <w:sz w:val="32"/>
        </w:rPr>
        <w:t xml:space="preserve">型  </w:t>
      </w:r>
      <w:r>
        <w:rPr>
          <w:rFonts w:hint="default" w:ascii="Times New Roman" w:hAnsi="Times New Roman" w:eastAsia="黑体"/>
          <w:sz w:val="32"/>
          <w:u w:val="single"/>
        </w:rPr>
        <w:t xml:space="preserve">       </w:t>
      </w:r>
      <w:r>
        <w:rPr>
          <w:rFonts w:hint="default" w:ascii="Times New Roman" w:hAnsi="Times New Roman" w:eastAsia="黑体"/>
          <w:sz w:val="44"/>
          <w:szCs w:val="44"/>
          <w:u w:val="single"/>
        </w:rPr>
        <w:sym w:font="Wingdings 2" w:char="00A3"/>
      </w:r>
      <w:r>
        <w:rPr>
          <w:rFonts w:hint="default" w:ascii="Times New Roman" w:hAnsi="Times New Roman" w:eastAsia="黑体"/>
          <w:sz w:val="32"/>
          <w:u w:val="single"/>
        </w:rPr>
        <w:t xml:space="preserve">市内    </w:t>
      </w:r>
      <w:r>
        <w:rPr>
          <w:rFonts w:hint="default" w:ascii="Times New Roman" w:hAnsi="Times New Roman" w:eastAsia="黑体"/>
          <w:sz w:val="44"/>
          <w:szCs w:val="44"/>
          <w:u w:val="single"/>
        </w:rPr>
        <w:sym w:font="Wingdings 2" w:char="00A3"/>
      </w:r>
      <w:r>
        <w:rPr>
          <w:rFonts w:hint="default" w:ascii="Times New Roman" w:hAnsi="Times New Roman" w:eastAsia="黑体"/>
          <w:sz w:val="32"/>
          <w:u w:val="single"/>
        </w:rPr>
        <w:t xml:space="preserve">市外     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320" w:firstLineChars="100"/>
        <w:textAlignment w:val="auto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申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报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单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位（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盖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章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）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320" w:firstLineChars="100"/>
        <w:textAlignment w:val="auto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hint="eastAsia" w:ascii="Times New Roman" w:hAnsi="宋体" w:eastAsia="黑体" w:cs="黑体"/>
          <w:sz w:val="32"/>
          <w:szCs w:val="32"/>
          <w:lang w:bidi="ar"/>
        </w:rPr>
        <w:t>联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系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人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及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手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机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hint="eastAsia" w:ascii="Times New Roman" w:hAnsi="Times New Roman" w:eastAsia="黑体"/>
          <w:sz w:val="32"/>
          <w:szCs w:val="32"/>
          <w:lang w:bidi="ar"/>
        </w:rPr>
        <w:t xml:space="preserve"> </w:t>
      </w:r>
      <w:r>
        <w:rPr>
          <w:rFonts w:ascii="Times New Roman" w:hAnsi="Times New Roman" w:eastAsia="黑体"/>
          <w:sz w:val="32"/>
          <w:szCs w:val="32"/>
          <w:lang w:bidi="ar"/>
        </w:rPr>
        <w:t xml:space="preserve"> 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320" w:firstLineChars="100"/>
        <w:textAlignment w:val="auto"/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</w:pPr>
      <w:r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  <w:t xml:space="preserve">申    报    日   期  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320" w:firstLineChars="100"/>
        <w:textAlignment w:val="auto"/>
        <w:rPr>
          <w:rFonts w:hint="eastAsia" w:ascii="Times New Roman" w:hAnsi="宋体" w:eastAsia="黑体" w:cs="黑体"/>
          <w:sz w:val="32"/>
          <w:szCs w:val="32"/>
          <w:lang w:bidi="ar"/>
        </w:rPr>
      </w:pPr>
      <w:r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  <w:t>推 荐 单 位（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  <w:t>盖 章</w:t>
      </w:r>
      <w:r>
        <w:rPr>
          <w:rFonts w:ascii="Times New Roman" w:hAnsi="Times New Roman" w:eastAsia="黑体"/>
          <w:sz w:val="32"/>
          <w:szCs w:val="32"/>
          <w:lang w:bidi="ar"/>
        </w:rPr>
        <w:tab/>
      </w:r>
      <w:r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  <w:t>）</w:t>
      </w:r>
      <w:r>
        <w:rPr>
          <w:rFonts w:ascii="Times New Roman" w:hAnsi="Times New Roman" w:eastAsia="黑体"/>
          <w:sz w:val="32"/>
          <w:szCs w:val="32"/>
          <w:u w:val="single"/>
          <w:lang w:bidi="ar"/>
        </w:rPr>
        <w:t xml:space="preserve">                             </w:t>
      </w: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textAlignment w:val="auto"/>
        <w:rPr>
          <w:rFonts w:hint="eastAsia" w:ascii="Times New Roman" w:hAnsi="Times New Roman" w:eastAsia="仿宋_GB2312"/>
          <w:b/>
          <w:sz w:val="36"/>
          <w:szCs w:val="36"/>
        </w:rPr>
      </w:pP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textAlignment w:val="auto"/>
        <w:rPr>
          <w:rFonts w:ascii="Times New Roman" w:hAnsi="Times New Roman" w:eastAsia="仿宋_GB2312"/>
          <w:b/>
          <w:sz w:val="36"/>
          <w:szCs w:val="36"/>
        </w:rPr>
      </w:pPr>
    </w:p>
    <w:p>
      <w:pPr>
        <w:pStyle w:val="2"/>
        <w:pageBreakBefore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jc w:val="center"/>
        <w:textAlignment w:val="auto"/>
        <w:rPr>
          <w:rFonts w:hint="eastAsia" w:ascii="Times New Roman" w:hAnsi="宋体" w:eastAsia="黑体" w:cs="黑体"/>
          <w:sz w:val="32"/>
          <w:szCs w:val="32"/>
        </w:rPr>
      </w:pPr>
      <w:r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  <w:t>黄石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市</w:t>
      </w:r>
      <w:r>
        <w:rPr>
          <w:rFonts w:hint="eastAsia" w:ascii="Times New Roman" w:hAnsi="宋体" w:eastAsia="黑体" w:cs="黑体"/>
          <w:sz w:val="32"/>
          <w:szCs w:val="32"/>
          <w:lang w:val="en-US" w:eastAsia="zh-CN" w:bidi="ar"/>
        </w:rPr>
        <w:t>经济</w:t>
      </w:r>
      <w:r>
        <w:rPr>
          <w:rFonts w:hint="eastAsia" w:ascii="Times New Roman" w:hAnsi="宋体" w:eastAsia="黑体" w:cs="黑体"/>
          <w:sz w:val="32"/>
          <w:szCs w:val="32"/>
          <w:lang w:bidi="ar"/>
        </w:rPr>
        <w:t>和信息化局编制</w:t>
      </w: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jc w:val="center"/>
        <w:textAlignment w:val="auto"/>
        <w:rPr>
          <w:rFonts w:hint="eastAsia" w:ascii="Times New Roman" w:hAnsi="宋体" w:eastAsia="黑体" w:cs="黑体"/>
          <w:sz w:val="32"/>
          <w:szCs w:val="40"/>
        </w:rPr>
      </w:pPr>
      <w:r>
        <w:rPr>
          <w:rFonts w:hint="eastAsia" w:ascii="Times New Roman" w:hAnsi="宋体" w:eastAsia="黑体" w:cs="黑体"/>
          <w:sz w:val="32"/>
          <w:szCs w:val="40"/>
          <w:lang w:bidi="ar"/>
        </w:rPr>
        <w:t>二〇二</w:t>
      </w:r>
      <w:r>
        <w:rPr>
          <w:rFonts w:hint="eastAsia" w:ascii="Times New Roman" w:hAnsi="宋体" w:eastAsia="黑体" w:cs="黑体"/>
          <w:sz w:val="32"/>
          <w:szCs w:val="40"/>
          <w:lang w:val="en-US" w:eastAsia="zh-CN" w:bidi="ar"/>
        </w:rPr>
        <w:t>三</w:t>
      </w:r>
      <w:r>
        <w:rPr>
          <w:rFonts w:hint="eastAsia" w:ascii="Times New Roman" w:hAnsi="宋体" w:eastAsia="黑体" w:cs="黑体"/>
          <w:sz w:val="32"/>
          <w:szCs w:val="40"/>
          <w:lang w:bidi="ar"/>
        </w:rPr>
        <w:t>年</w:t>
      </w:r>
      <w:r>
        <w:rPr>
          <w:rFonts w:hint="eastAsia" w:ascii="Times New Roman" w:hAnsi="宋体" w:eastAsia="黑体" w:cs="黑体"/>
          <w:sz w:val="32"/>
          <w:szCs w:val="40"/>
          <w:lang w:val="en-US" w:eastAsia="zh-CN" w:bidi="ar"/>
        </w:rPr>
        <w:t>六</w:t>
      </w:r>
      <w:r>
        <w:rPr>
          <w:rFonts w:hint="eastAsia" w:ascii="Times New Roman" w:hAnsi="宋体" w:eastAsia="黑体" w:cs="黑体"/>
          <w:sz w:val="32"/>
          <w:szCs w:val="40"/>
          <w:lang w:bidi="ar"/>
        </w:rPr>
        <w:t>月</w:t>
      </w:r>
    </w:p>
    <w:p>
      <w:pPr>
        <w:pageBreakBefore w:val="0"/>
        <w:tabs>
          <w:tab w:val="left" w:pos="5220"/>
        </w:tabs>
        <w:kinsoku/>
        <w:wordWrap/>
        <w:overflowPunct/>
        <w:topLinePunct w:val="0"/>
        <w:autoSpaceDN w:val="0"/>
        <w:bidi w:val="0"/>
        <w:spacing w:line="560" w:lineRule="exact"/>
        <w:jc w:val="left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黑体"/>
          <w:sz w:val="32"/>
          <w:szCs w:val="40"/>
          <w:lang w:bidi="ar"/>
        </w:rPr>
        <w:br w:type="page"/>
      </w:r>
      <w:r>
        <w:rPr>
          <w:rFonts w:ascii="Times New Roman" w:hAnsi="方正黑体_GBK" w:eastAsia="方正黑体_GBK" w:cs="方正黑体_GBK"/>
          <w:sz w:val="28"/>
          <w:szCs w:val="28"/>
          <w:lang w:bidi="ar"/>
        </w:rPr>
        <w:t>一、基本情况</w:t>
      </w:r>
    </w:p>
    <w:tbl>
      <w:tblPr>
        <w:tblStyle w:val="3"/>
        <w:tblW w:w="86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202"/>
        <w:gridCol w:w="943"/>
        <w:gridCol w:w="255"/>
        <w:gridCol w:w="92"/>
        <w:gridCol w:w="1760"/>
        <w:gridCol w:w="2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单位名称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法定代表人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组织机构代码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单位性质</w:t>
            </w:r>
          </w:p>
        </w:tc>
        <w:tc>
          <w:tcPr>
            <w:tcW w:w="24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国有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32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民营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32"/>
                <w:szCs w:val="32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三资</w:t>
            </w:r>
            <w:r>
              <w:rPr>
                <w:rFonts w:ascii="Times New Roman" w:hAnsi="Times New Roman" w:eastAsia="方正仿宋_GBK"/>
                <w:sz w:val="24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/>
                <w:sz w:val="32"/>
                <w:szCs w:val="32"/>
                <w:lang w:bidi="ar"/>
              </w:rPr>
              <w:t>□</w:t>
            </w:r>
            <w:r>
              <w:rPr>
                <w:rFonts w:hint="eastAsia" w:ascii="Times New Roman" w:hAnsi="方正仿宋_GBK" w:eastAsia="方正仿宋_GBK" w:cs="方正仿宋_GBK"/>
                <w:sz w:val="24"/>
                <w:lang w:bidi="ar"/>
              </w:rPr>
              <w:t>其他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成立时间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 w:line="300" w:lineRule="exact"/>
              <w:jc w:val="center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年</w:t>
            </w:r>
            <w:r>
              <w:rPr>
                <w:rFonts w:hint="eastAsia" w:ascii="Times New Roman" w:hAnsi="Times New Roman" w:eastAsia="方正仿宋_GBK"/>
                <w:sz w:val="24"/>
                <w:lang w:eastAsia="zh-CN"/>
              </w:rPr>
              <w:t>营业</w:t>
            </w:r>
            <w:r>
              <w:rPr>
                <w:rFonts w:ascii="Times New Roman" w:hAnsi="Times New Roman" w:eastAsia="方正仿宋_GBK"/>
                <w:sz w:val="24"/>
              </w:rPr>
              <w:t>收入（万元）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eastAsia="zh-CN" w:bidi="ar"/>
              </w:rPr>
              <w:t>员工总数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服务企业用户数（个）</w:t>
            </w:r>
          </w:p>
        </w:tc>
        <w:tc>
          <w:tcPr>
            <w:tcW w:w="21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21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服务黄石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企业用户数（个）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Lines="20"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手机</w:t>
            </w: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  <w:t>E-mail/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微信号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申报方向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（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每家申报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不超过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个）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10" w:lineRule="exac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  <w:t>工业互联网平台服务商：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val="en-US" w:eastAsia="zh-CN"/>
              </w:rPr>
              <w:t>综合（特色）工业互联网平台服务；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val="en-US" w:eastAsia="zh-CN"/>
              </w:rPr>
              <w:t xml:space="preserve">基础云化服务平台服务；  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10" w:lineRule="exac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  <w:t>工业互联网解决方案服务商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工业互联网平台建设；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工业互联网创新应用；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工业互联网标杆工厂/智能工厂；</w:t>
            </w:r>
            <w:r>
              <w:rPr>
                <w:rFonts w:hint="eastAsia" w:ascii="仿宋" w:hAnsi="仿宋" w:eastAsia="仿宋" w:cs="仿宋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工业软件/工业APP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其他：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10" w:lineRule="exac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val="en-US" w:eastAsia="zh-CN" w:bidi="ar"/>
              </w:rPr>
              <w:t>工业互联网网络建设服务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内网改造；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外网改造；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无线网改造；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标识解析；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其他：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10" w:lineRule="exac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 w:bidi="ar"/>
              </w:rPr>
              <w:t>数据采集服务商：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eastAsia="zh-CN"/>
              </w:rPr>
              <w:t>数据采集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t>；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eastAsia="zh-CN"/>
              </w:rPr>
              <w:t>数据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eastAsia="zh-CN"/>
              </w:rPr>
              <w:t>传输与集成；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8"/>
                <w:lang w:eastAsia="zh-CN"/>
              </w:rPr>
              <w:t>数据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eastAsia="zh-CN"/>
              </w:rPr>
              <w:t>分析；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8"/>
              </w:rPr>
              <w:t>其他：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u w:val="single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10" w:lineRule="exac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工控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安全服务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设备安全；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val="en-US" w:eastAsia="zh-CN"/>
              </w:rPr>
              <w:t>网络安全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工业软件及平台安全；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1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数据安全；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其他</w:t>
            </w:r>
            <w:r>
              <w:rPr>
                <w:rFonts w:hint="eastAsia" w:ascii="仿宋_GB2312" w:eastAsia="仿宋_GB2312"/>
                <w:color w:val="auto"/>
                <w:sz w:val="24"/>
                <w:szCs w:val="28"/>
                <w:u w:val="single"/>
              </w:rPr>
              <w:t xml:space="preserve">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00" w:lineRule="exac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bidi="ar"/>
              </w:rPr>
              <w:t>智能装备服务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eastAsia="zh-CN" w:bidi="ar"/>
              </w:rPr>
              <w:t>商</w:t>
            </w:r>
            <w:r>
              <w:rPr>
                <w:rFonts w:hint="eastAsia" w:ascii="方正黑体_GBK" w:hAnsi="方正黑体_GBK" w:eastAsia="方正黑体_GBK" w:cs="方正黑体_GBK"/>
                <w:sz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00" w:lineRule="exact"/>
              <w:jc w:val="left"/>
              <w:textAlignment w:val="auto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工业机器人；    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智能传感与控制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装备</w:t>
            </w:r>
            <w:r>
              <w:rPr>
                <w:rFonts w:hint="eastAsia" w:eastAsia="仿宋_GB2312"/>
                <w:sz w:val="24"/>
                <w:szCs w:val="28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智能检测与装配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装备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；   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智能仓储与物流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装备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；             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其他：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snapToGrid w:val="0"/>
              <w:spacing w:before="31" w:beforeLines="10" w:line="400" w:lineRule="exact"/>
              <w:textAlignment w:val="auto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highlight w:val="none"/>
              </w:rPr>
              <w:t>□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eastAsia="zh-CN" w:bidi="ar"/>
              </w:rPr>
              <w:t>诊断咨询服务商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00" w:lineRule="exact"/>
              <w:jc w:val="left"/>
              <w:textAlignment w:val="auto"/>
              <w:rPr>
                <w:rFonts w:hint="eastAsia" w:ascii="仿宋_GB2312" w:hAnsi="Times New Roman" w:eastAsia="仿宋_GB2312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规划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咨询；    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诊断评估</w:t>
            </w:r>
            <w:r>
              <w:rPr>
                <w:rFonts w:hint="eastAsia" w:eastAsia="仿宋_GB2312"/>
                <w:sz w:val="24"/>
                <w:szCs w:val="28"/>
              </w:rPr>
              <w:t>；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 xml:space="preserve">人才培训；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before="31" w:beforeLines="10" w:line="400" w:lineRule="exact"/>
              <w:jc w:val="lef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eastAsia="zh-CN"/>
              </w:rPr>
              <w:t>技术标准；</w:t>
            </w:r>
            <w:r>
              <w:rPr>
                <w:rFonts w:hint="eastAsia" w:eastAsia="仿宋_GB2312"/>
                <w:sz w:val="24"/>
                <w:szCs w:val="28"/>
              </w:rPr>
              <w:t xml:space="preserve">   </w:t>
            </w:r>
            <w:r>
              <w:rPr>
                <w:rFonts w:hint="eastAsia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  <w:szCs w:val="28"/>
              </w:rPr>
              <w:t>其他：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企业简介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简述企业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基本情况、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发展历程、主营业务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val="en-US" w:eastAsia="zh-CN" w:bidi="ar"/>
              </w:rPr>
              <w:t>、市场经营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等方面情况，不超过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 w:bidi="ar"/>
              </w:rPr>
              <w:t>400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字）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主要产品或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服务介绍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（对主要产品或服务的功能，服务对象，应用场景进行简要描述，不超过400字）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N w:val="0"/>
              <w:bidi w:val="0"/>
              <w:snapToGrid w:val="0"/>
              <w:spacing w:before="62" w:beforeLines="20" w:line="560" w:lineRule="exac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eastAsia="zh-CN" w:bidi="ar"/>
              </w:rPr>
              <w:t>技术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>能力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企业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技术研发人员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名，其中，硕士/工程师以上技术人员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聘任的相应行业专家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名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  <w:t>企业应用系统工具软件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  <w:t>个，企业所拥有专业硬件设备台套数量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sz w:val="24"/>
                <w:szCs w:val="24"/>
                <w:highlight w:val="none"/>
                <w:lang w:val="en-US" w:eastAsia="zh-CN"/>
              </w:rPr>
              <w:t>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lang w:val="en-US" w:eastAsia="zh-CN"/>
              </w:rPr>
              <w:t>3、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请按行业/领域分别列举1-3个核心用户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 w:cs="宋体"/>
                <w:sz w:val="24"/>
              </w:rPr>
              <w:t>。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</w:rPr>
              <w:t>牵头或参与制定的智能化改造数字化转型领域国家标准、行业标准数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u w:val="single"/>
                <w:lang w:eastAsia="zh-CN"/>
              </w:rPr>
              <w:t>（请列举）</w:t>
            </w:r>
            <w:r>
              <w:rPr>
                <w:rFonts w:hint="eastAsia" w:ascii="仿宋_GB2312" w:hAnsi="仿宋" w:eastAsia="仿宋_GB2312" w:cs="宋体"/>
                <w:sz w:val="24"/>
              </w:rPr>
              <w:t>。</w:t>
            </w: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line="560" w:lineRule="exact"/>
              <w:jc w:val="center"/>
              <w:textAlignment w:val="auto"/>
              <w:rPr>
                <w:rFonts w:hint="eastAsia" w:ascii="Times New Roman" w:hAnsi="方正仿宋_GBK" w:eastAsia="仿宋_GB2312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重点服务企业所属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行业</w:t>
            </w:r>
          </w:p>
        </w:tc>
        <w:tc>
          <w:tcPr>
            <w:tcW w:w="6742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00" w:lineRule="exact"/>
              <w:textAlignment w:val="auto"/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高端装备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 w:eastAsia="zh-TW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eastAsia="zh-CN"/>
              </w:rPr>
              <w:t>钢铁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新能源及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</w:rPr>
              <w:t>汽车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 w:eastAsia="zh-CN"/>
              </w:rPr>
              <w:t>生物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</w:rPr>
              <w:t>医药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00" w:lineRule="exact"/>
              <w:ind w:left="240" w:hanging="240" w:hangingChars="100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>□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</w:rPr>
              <w:t>电子信息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化工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sym w:font="Wingdings 2" w:char="00A3"/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</w:rPr>
              <w:t>建材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zh-TW"/>
              </w:rPr>
              <w:t xml:space="preserve"> </w:t>
            </w:r>
            <w:r>
              <w:rPr>
                <w:rFonts w:hint="eastAsia" w:ascii="仿宋_GB2312" w:hAnsi="等线" w:eastAsia="仿宋_GB2312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</w:rPr>
              <w:t>冶金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CN"/>
              </w:rPr>
              <w:t>金属加工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snapToGrid w:val="0"/>
              <w:spacing w:line="400" w:lineRule="exact"/>
              <w:ind w:left="240" w:leftChars="0" w:hanging="240" w:hangingChars="100"/>
              <w:textAlignment w:val="auto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sym w:font="Wingdings 2" w:char="00A3"/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新材料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TW"/>
              </w:rPr>
              <w:sym w:font="Wingdings 2" w:char="00A3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消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费品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</w:rPr>
              <w:t>纺织</w:t>
            </w:r>
            <w:r>
              <w:rPr>
                <w:rFonts w:hint="eastAsia" w:ascii="仿宋_GB2312" w:hAnsi="等线" w:eastAsia="仿宋_GB2312" w:cs="Times New Roman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鞋服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 w:eastAsia="zh-CN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zh-TW"/>
              </w:rPr>
              <w:t>其它（请注明）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after="156" w:afterLines="50" w:line="560" w:lineRule="exact"/>
              <w:jc w:val="center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宋体"/>
                <w:sz w:val="24"/>
                <w:lang w:val="en-US" w:eastAsia="zh-CN"/>
              </w:rPr>
              <w:t>真实性</w:t>
            </w:r>
            <w:r>
              <w:rPr>
                <w:rFonts w:hint="eastAsia" w:ascii="仿宋_GB2312" w:hAnsi="仿宋" w:eastAsia="仿宋_GB2312" w:cs="宋体"/>
                <w:sz w:val="24"/>
              </w:rPr>
              <w:t>承诺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after="156" w:afterLines="50" w:line="560" w:lineRule="exact"/>
              <w:ind w:firstLine="480" w:firstLineChars="200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我单位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本次</w:t>
            </w:r>
            <w:r>
              <w:rPr>
                <w:rFonts w:hint="eastAsia" w:ascii="仿宋_GB2312" w:hAnsi="仿宋" w:eastAsia="仿宋_GB2312" w:cs="宋体"/>
                <w:sz w:val="24"/>
              </w:rPr>
              <w:t>申报的所有材料均真实、完整，如有不实，愿承担相应的责任。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line="560" w:lineRule="exact"/>
              <w:ind w:firstLine="480" w:firstLineChars="200"/>
              <w:textAlignment w:val="auto"/>
              <w:rPr>
                <w:rFonts w:hint="eastAsia" w:ascii="仿宋_GB2312" w:hAnsi="仿宋" w:eastAsia="仿宋_GB2312" w:cs="宋体"/>
                <w:sz w:val="24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line="560" w:lineRule="exact"/>
              <w:ind w:firstLine="480" w:firstLineChars="200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法定代表人(签章)：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line="560" w:lineRule="exact"/>
              <w:ind w:firstLine="480" w:firstLineChars="200"/>
              <w:textAlignment w:val="auto"/>
              <w:rPr>
                <w:rFonts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申报单位(公章)： 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after="156" w:afterLines="50" w:line="560" w:lineRule="exact"/>
              <w:jc w:val="right"/>
              <w:textAlignment w:val="auto"/>
              <w:rPr>
                <w:rFonts w:ascii="Times New Roman" w:hAnsi="Times New Roman"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500" w:lineRule="exact"/>
              <w:jc w:val="center"/>
              <w:textAlignment w:val="auto"/>
              <w:rPr>
                <w:rFonts w:hint="eastAsia" w:ascii="仿宋_GB2312" w:hAnsi="仿宋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县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市</w:t>
            </w:r>
            <w:r>
              <w:rPr>
                <w:rFonts w:hint="eastAsia" w:ascii="仿宋_GB2312" w:hAnsi="仿宋" w:eastAsia="仿宋_GB2312" w:cs="宋体"/>
                <w:sz w:val="24"/>
              </w:rPr>
              <w:t>区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经信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2" w:beforeLines="20" w:line="500" w:lineRule="exact"/>
              <w:jc w:val="center"/>
              <w:textAlignment w:val="auto"/>
              <w:rPr>
                <w:rFonts w:hint="eastAsia" w:ascii="Times New Roman" w:hAnsi="方正仿宋_GBK" w:eastAsia="仿宋_GB2312" w:cs="方正仿宋_GBK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部门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推荐</w:t>
            </w:r>
            <w:r>
              <w:rPr>
                <w:rFonts w:hint="eastAsia" w:ascii="仿宋_GB2312" w:hAnsi="仿宋" w:eastAsia="仿宋_GB2312" w:cs="宋体"/>
                <w:sz w:val="24"/>
              </w:rPr>
              <w:t>意见</w:t>
            </w:r>
            <w:r>
              <w:rPr>
                <w:rFonts w:hint="eastAsia" w:ascii="仿宋_GB2312" w:hAnsi="仿宋" w:eastAsia="仿宋_GB2312" w:cs="宋体"/>
                <w:sz w:val="24"/>
                <w:lang w:eastAsia="zh-CN"/>
              </w:rPr>
              <w:t>（市外申报单位不填此栏）</w:t>
            </w:r>
          </w:p>
        </w:tc>
        <w:tc>
          <w:tcPr>
            <w:tcW w:w="67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after="156" w:afterLines="50" w:line="560" w:lineRule="exact"/>
              <w:jc w:val="both"/>
              <w:textAlignment w:val="auto"/>
              <w:rPr>
                <w:rFonts w:hint="eastAsia" w:ascii="仿宋_GB2312" w:hAnsi="仿宋" w:eastAsia="仿宋_GB2312" w:cs="宋体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after="156" w:afterLines="50" w:line="560" w:lineRule="exact"/>
              <w:ind w:firstLine="4080" w:firstLineChars="1700"/>
              <w:jc w:val="both"/>
              <w:textAlignment w:val="auto"/>
              <w:rPr>
                <w:rFonts w:hint="eastAsia" w:ascii="仿宋_GB2312" w:hAnsi="仿宋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>签章：</w:t>
            </w:r>
          </w:p>
          <w:p>
            <w:pPr>
              <w:pageBreakBefore w:val="0"/>
              <w:kinsoku/>
              <w:wordWrap/>
              <w:overflowPunct/>
              <w:topLinePunct w:val="0"/>
              <w:bidi w:val="0"/>
              <w:snapToGrid w:val="0"/>
              <w:spacing w:before="62" w:beforeLines="20" w:after="156" w:afterLines="50" w:line="560" w:lineRule="exact"/>
              <w:jc w:val="right"/>
              <w:textAlignment w:val="auto"/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sz w:val="24"/>
              </w:rPr>
              <w:t xml:space="preserve">                             年   月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Times New Roman" w:hAnsi="方正黑体_GBK" w:eastAsia="方正黑体_GBK" w:cs="方正黑体_GBK"/>
          <w:sz w:val="28"/>
          <w:szCs w:val="28"/>
        </w:rPr>
      </w:pPr>
      <w:r>
        <w:rPr>
          <w:rFonts w:hint="eastAsia" w:ascii="Times New Roman" w:hAnsi="方正黑体_GBK" w:eastAsia="方正黑体_GBK" w:cs="方正黑体_GBK"/>
          <w:sz w:val="28"/>
          <w:szCs w:val="28"/>
          <w:lang w:bidi="ar"/>
        </w:rPr>
        <w:t>二、产品或服务的基本情况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（一）主要产品或服务介绍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（二）核心技术及核心竞争优势（包括与传统解决方案、与同行的对比分析）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（三）产品或服务的主要技术指标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（四）产品或服务的可推广性（包括推广价值、社会效益）</w:t>
      </w:r>
    </w:p>
    <w:p>
      <w:pPr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Times New Roman" w:hAnsi="方正黑体_GBK" w:eastAsia="方正黑体_GBK" w:cs="方正黑体_GBK"/>
          <w:sz w:val="28"/>
          <w:szCs w:val="28"/>
        </w:rPr>
      </w:pPr>
      <w:r>
        <w:rPr>
          <w:rFonts w:hint="eastAsia" w:ascii="Times New Roman" w:hAnsi="方正黑体_GBK" w:eastAsia="方正黑体_GBK" w:cs="方正黑体_GBK"/>
          <w:sz w:val="28"/>
          <w:szCs w:val="28"/>
          <w:lang w:bidi="ar"/>
        </w:rPr>
        <w:t>三、产品或服务应用情况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（一）主要产品或服务适用对象、行业及适用场景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（二）实施案例介绍（列举产品或服务最具代表性的实施案例</w:t>
      </w:r>
      <w:r>
        <w:rPr>
          <w:rFonts w:hint="eastAsia" w:ascii="Times New Roman" w:hAnsi="Times New Roman" w:eastAsia="方正仿宋_GBK"/>
          <w:bCs/>
          <w:sz w:val="28"/>
          <w:szCs w:val="28"/>
          <w:lang w:bidi="ar"/>
        </w:rPr>
        <w:t>3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个以上，包括实施日期、费用、过程、效果等）</w:t>
      </w:r>
    </w:p>
    <w:p>
      <w:pPr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Times New Roman" w:hAnsi="方正黑体_GBK" w:eastAsia="方正黑体_GBK" w:cs="方正黑体_GBK"/>
          <w:sz w:val="28"/>
          <w:szCs w:val="28"/>
        </w:rPr>
      </w:pPr>
      <w:r>
        <w:rPr>
          <w:rFonts w:hint="eastAsia" w:ascii="Times New Roman" w:hAnsi="方正黑体_GBK" w:eastAsia="方正黑体_GBK" w:cs="方正黑体_GBK"/>
          <w:sz w:val="28"/>
          <w:szCs w:val="28"/>
          <w:lang w:bidi="ar"/>
        </w:rPr>
        <w:t>四、相关附件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（一）申报单位营业执照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（二）申报单位前两年财务报表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（三）企业资质证明材料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（四）科研成果证明文件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（五）企业获奖证书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（六）典型案例客户证明材料（如合同、用户报告或反馈意见等）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（七）参与服务的专家简历、能力及相关证明材料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（八）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eastAsia="zh-CN" w:bidi="ar"/>
        </w:rPr>
        <w:t>申报单位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信用报告</w:t>
      </w:r>
    </w:p>
    <w:p>
      <w:pPr>
        <w:pageBreakBefore w:val="0"/>
        <w:kinsoku/>
        <w:wordWrap/>
        <w:overflowPunct/>
        <w:topLinePunct w:val="0"/>
        <w:autoSpaceDN w:val="0"/>
        <w:bidi w:val="0"/>
        <w:spacing w:line="560" w:lineRule="exact"/>
        <w:ind w:firstLine="560" w:firstLineChars="200"/>
        <w:textAlignment w:val="auto"/>
        <w:rPr>
          <w:rFonts w:hint="eastAsia" w:ascii="Times New Roman" w:hAnsi="方正仿宋_GBK" w:eastAsia="方正仿宋_GBK" w:cs="方正仿宋_GBK"/>
          <w:bCs/>
          <w:sz w:val="28"/>
          <w:szCs w:val="28"/>
        </w:rPr>
      </w:pP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（九）其他相关文件及其他需要说明的情况</w:t>
      </w:r>
    </w:p>
    <w:p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（填报格式说明：请用</w:t>
      </w:r>
      <w:r>
        <w:rPr>
          <w:rFonts w:ascii="Times New Roman" w:hAnsi="Times New Roman" w:eastAsia="方正仿宋_GBK"/>
          <w:bCs/>
          <w:sz w:val="28"/>
          <w:szCs w:val="28"/>
          <w:lang w:bidi="ar"/>
        </w:rPr>
        <w:t>A4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幅面编辑，正文字体为</w:t>
      </w:r>
      <w:r>
        <w:rPr>
          <w:rFonts w:ascii="Times New Roman" w:hAnsi="Times New Roman" w:eastAsia="方正仿宋_GBK"/>
          <w:bCs/>
          <w:sz w:val="28"/>
          <w:szCs w:val="28"/>
          <w:lang w:bidi="ar"/>
        </w:rPr>
        <w:t>3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号仿宋体，单倍行距。一级标题</w:t>
      </w:r>
      <w:r>
        <w:rPr>
          <w:rFonts w:ascii="Times New Roman" w:hAnsi="Times New Roman" w:eastAsia="方正仿宋_GBK"/>
          <w:bCs/>
          <w:sz w:val="28"/>
          <w:szCs w:val="28"/>
          <w:lang w:bidi="ar"/>
        </w:rPr>
        <w:t>3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号黑体，二级标题</w:t>
      </w:r>
      <w:r>
        <w:rPr>
          <w:rFonts w:ascii="Times New Roman" w:hAnsi="Times New Roman" w:eastAsia="方正仿宋_GBK"/>
          <w:bCs/>
          <w:sz w:val="28"/>
          <w:szCs w:val="28"/>
          <w:lang w:bidi="ar"/>
        </w:rPr>
        <w:t>3</w:t>
      </w:r>
      <w:r>
        <w:rPr>
          <w:rFonts w:hint="eastAsia" w:ascii="Times New Roman" w:hAnsi="方正仿宋_GBK" w:eastAsia="方正仿宋_GBK" w:cs="方正仿宋_GBK"/>
          <w:bCs/>
          <w:sz w:val="28"/>
          <w:szCs w:val="28"/>
          <w:lang w:bidi="ar"/>
        </w:rPr>
        <w:t>号楷体。）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FF0F10"/>
    <w:multiLevelType w:val="multilevel"/>
    <w:tmpl w:val="53FF0F10"/>
    <w:lvl w:ilvl="0" w:tentative="0">
      <w:start w:val="1"/>
      <w:numFmt w:val="chineseCountingThousand"/>
      <w:suff w:val="space"/>
      <w:lvlText w:val="第%1章"/>
      <w:lvlJc w:val="left"/>
      <w:pPr>
        <w:ind w:left="3438" w:hanging="885"/>
      </w:pPr>
      <w:rPr>
        <w:rFonts w:hint="eastAsia" w:ascii="黑体" w:hAnsi="黑体" w:eastAsia="黑体"/>
        <w:b/>
        <w:i w:val="0"/>
        <w:sz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678" w:hanging="142"/>
      </w:pPr>
      <w:rPr>
        <w:rFonts w:hint="eastAsia" w:ascii="仿宋_GB2312" w:hAnsi="Arial" w:eastAsia="仿宋_GB2312"/>
        <w:b/>
        <w:i w:val="0"/>
        <w:sz w:val="32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3119" w:hanging="1418"/>
      </w:pPr>
      <w:rPr>
        <w:rFonts w:hint="eastAsia" w:ascii="仿宋_GB2312" w:eastAsia="仿宋_GB2312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71"/>
        </w:tabs>
        <w:ind w:left="2411" w:firstLine="0"/>
      </w:pPr>
      <w:rPr>
        <w:rFonts w:hint="eastAsia"/>
      </w:rPr>
    </w:lvl>
    <w:lvl w:ilvl="4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5" w:tentative="0">
      <w:start w:val="0"/>
      <w:numFmt w:val="none"/>
      <w:pStyle w:val="2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6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  <w:rPr>
        <w:rFonts w:hint="eastAsia"/>
      </w:rPr>
    </w:lvl>
    <w:lvl w:ilvl="7" w:tentative="0">
      <w:start w:val="1"/>
      <w:numFmt w:val="decimal"/>
      <w:lvlRestart w:val="1"/>
      <w:isLgl/>
      <w:suff w:val="space"/>
      <w:lvlText w:val="表%1.%8"/>
      <w:lvlJc w:val="center"/>
      <w:pPr>
        <w:ind w:left="0" w:firstLine="288"/>
      </w:pPr>
      <w:rPr>
        <w:rFonts w:hint="eastAsia" w:ascii="仿宋_GB2312" w:hAnsi="Times New Roman" w:eastAsia="仿宋_GB2312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lang w:val="en-US"/>
      </w:rPr>
    </w:lvl>
    <w:lvl w:ilvl="8" w:tentative="0">
      <w:start w:val="1"/>
      <w:numFmt w:val="decimal"/>
      <w:lvlRestart w:val="1"/>
      <w:isLgl/>
      <w:suff w:val="space"/>
      <w:lvlText w:val="图%1-%9"/>
      <w:lvlJc w:val="center"/>
      <w:pPr>
        <w:ind w:left="0" w:firstLine="288"/>
      </w:pPr>
      <w:rPr>
        <w:rFonts w:hint="eastAsia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MGU0ZDE1YTY5NDViOTgyZGUyMDJlNjVlNTExNWMifQ=="/>
  </w:docVars>
  <w:rsids>
    <w:rsidRoot w:val="39CC3FE7"/>
    <w:rsid w:val="39C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2023-06-27T01:54:00Z</dcterms:created>
  <dc:creator>Lenovo</dc:creator>
  <cp:lastModifiedBy>Lenovo</cp:lastModifiedBy>
  <dcterms:modified xsi:type="dcterms:W3CDTF">2023-06-27T01:56:03Z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C81B245714A94D1CB8F677D43065A2A9_11</vt:lpwstr>
  </property>
</Properties>
</file>