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28"/>
          <w:szCs w:val="28"/>
        </w:rPr>
      </w:pPr>
    </w:p>
    <w:tbl>
      <w:tblPr>
        <w:tblStyle w:val="4"/>
        <w:tblW w:w="14818" w:type="dxa"/>
        <w:jc w:val="center"/>
        <w:tblInd w:w="-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398"/>
        <w:gridCol w:w="1098"/>
        <w:gridCol w:w="1235"/>
        <w:gridCol w:w="960"/>
        <w:gridCol w:w="823"/>
        <w:gridCol w:w="960"/>
        <w:gridCol w:w="1098"/>
        <w:gridCol w:w="960"/>
        <w:gridCol w:w="823"/>
        <w:gridCol w:w="1098"/>
        <w:gridCol w:w="822"/>
        <w:gridCol w:w="1050"/>
        <w:gridCol w:w="761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320" w:firstLineChars="100"/>
              <w:jc w:val="left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8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简体"/>
                <w:b/>
                <w:kern w:val="0"/>
                <w:sz w:val="44"/>
                <w:szCs w:val="44"/>
              </w:rPr>
              <w:t>2020年预增产值2000万元以上增长点明细表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填报单位：</w:t>
            </w:r>
            <w:r>
              <w:rPr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color w:val="FFFFFF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        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企业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全称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增长点名称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项目投资总额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pacing w:val="-20"/>
                <w:w w:val="66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正式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投产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新增产品名称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新增产品产量及单位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预计2020年全年新增产值</w:t>
            </w:r>
            <w:r>
              <w:rPr>
                <w:rFonts w:eastAsia="黑体"/>
                <w:spacing w:val="-20"/>
                <w:w w:val="66"/>
                <w:kern w:val="0"/>
                <w:sz w:val="28"/>
                <w:szCs w:val="28"/>
              </w:rPr>
              <w:t>(万元)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增长点按项目属性分类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增长点按行业分类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属于新兴产业的增长点分类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资金缺口</w:t>
            </w:r>
            <w:r>
              <w:rPr>
                <w:rFonts w:eastAsia="黑体"/>
                <w:spacing w:val="-20"/>
                <w:w w:val="66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投产达产中存在的主要问题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产品目标市场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bookmarkStart w:id="0" w:name="_GoBack"/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注：在填写增长点分类时请严格按照下列分类名称填报全称，不得填报简称或者其他分类 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一、按项目属性分类：新建投产项目、技改项目、产能发挥项目。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二、按增长点行业分类：汽车、机械、石化、冶金、食品、电子、纺织、建材、医药、电力、造纸印刷其他。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818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80" w:leftChars="0"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新兴产业的增长点分类：高端装备制造、新能源汽车、新一代信息技术、生物医药、新能源、节能环保、新材料。</w:t>
            </w:r>
          </w:p>
        </w:tc>
      </w:tr>
    </w:tbl>
    <w:p/>
    <w:sectPr>
      <w:pgSz w:w="16838" w:h="11906" w:orient="landscape"/>
      <w:pgMar w:top="1600" w:right="1440" w:bottom="17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136CE8"/>
    <w:multiLevelType w:val="singleLevel"/>
    <w:tmpl w:val="B5136CE8"/>
    <w:lvl w:ilvl="0" w:tentative="0">
      <w:start w:val="3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B33A2"/>
    <w:rsid w:val="064F1E6D"/>
    <w:rsid w:val="0DDA33DE"/>
    <w:rsid w:val="12984673"/>
    <w:rsid w:val="2D1B33A2"/>
    <w:rsid w:val="524620FA"/>
    <w:rsid w:val="584254DB"/>
    <w:rsid w:val="5CE377FF"/>
    <w:rsid w:val="74046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2019-09-29T00:21:00Z</dcterms:created>
  <dc:creator>celia1400430311</dc:creator>
  <cp:lastModifiedBy>张宇丸</cp:lastModifiedBy>
  <cp:lastPrinted>2019-09-29T01:54:00Z</cp:lastPrinted>
  <dcterms:modified xsi:type="dcterms:W3CDTF">2019-09-30T03:21:10Z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